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Chernobyl Disaster</w:t>
      </w:r>
    </w:p>
    <w:p>
      <w:pPr>
        <w:pStyle w:val="style0"/>
        <w:jc w:val="center"/>
        <w:rPr/>
      </w:pPr>
      <w:r>
        <w:t>Student’s Name</w:t>
      </w:r>
    </w:p>
    <w:p>
      <w:pPr>
        <w:pStyle w:val="style0"/>
        <w:jc w:val="center"/>
        <w:rPr/>
      </w:pPr>
      <w:r>
        <w:t>Institution</w:t>
      </w:r>
    </w:p>
    <w:p>
      <w:pPr>
        <w:pStyle w:val="style0"/>
        <w:jc w:val="left"/>
        <w:rPr/>
      </w:pPr>
    </w:p>
    <w:p>
      <w:pPr>
        <w:pStyle w:val="style0"/>
        <w:rPr/>
      </w:pPr>
      <w:r>
        <w:br w:type="page"/>
      </w:r>
    </w:p>
    <w:p>
      <w:pPr>
        <w:pStyle w:val="style0"/>
        <w:ind w:firstLine="720"/>
        <w:jc w:val="center"/>
        <w:rPr>
          <w:szCs w:val="24"/>
        </w:rPr>
      </w:pPr>
      <w:r>
        <w:rPr>
          <w:szCs w:val="24"/>
        </w:rPr>
        <w:t>Chernobyl Disaster</w:t>
      </w:r>
    </w:p>
    <w:p>
      <w:pPr>
        <w:pStyle w:val="style0"/>
        <w:ind w:firstLine="720"/>
        <w:rPr>
          <w:szCs w:val="24"/>
        </w:rPr>
      </w:pPr>
      <w:r>
        <w:rPr>
          <w:szCs w:val="24"/>
        </w:rPr>
        <w:t>At what point does a technological or man-made event become labeled a disaster?</w:t>
      </w:r>
    </w:p>
    <w:p>
      <w:pPr>
        <w:pStyle w:val="style0"/>
        <w:ind w:firstLine="720"/>
        <w:rPr>
          <w:szCs w:val="24"/>
        </w:rPr>
      </w:pPr>
      <w:r>
        <w:rPr>
          <w:szCs w:val="24"/>
        </w:rPr>
        <w:t>Firstly, a man-made event like Chernobyl has labeled a disaster when it causes disastrous effects to people and their environment</w:t>
      </w:r>
      <w:r>
        <w:rPr>
          <w:szCs w:val="24"/>
        </w:rPr>
        <w:t xml:space="preserve"> </w:t>
      </w:r>
      <w:r>
        <w:rPr>
          <w:szCs w:val="24"/>
        </w:rPr>
        <w:t>(Bromet &amp; Havenaar, 2007)</w:t>
      </w:r>
      <w:r>
        <w:rPr>
          <w:szCs w:val="24"/>
        </w:rPr>
        <w:t xml:space="preserve">. Disasters normally tend to cause death to people through break out of the fire that burns the affected parties. Also, a disaster usually affects people by displacing them from their actual place of living. The displacement is mainly brought about when there are excessive toxic materials spread within an environment. The government on determining effects of the occurrences caused by an event would render such a disaster. Displacement of people from one place to another as a result of an event is regarded as a disaster because nobody can live in the area with peace of mind without being affected by diseases. </w:t>
      </w:r>
    </w:p>
    <w:p>
      <w:pPr>
        <w:pStyle w:val="style0"/>
        <w:ind w:firstLine="720"/>
        <w:rPr>
          <w:szCs w:val="24"/>
        </w:rPr>
      </w:pPr>
      <w:r>
        <w:rPr>
          <w:szCs w:val="24"/>
        </w:rPr>
        <w:t>Secondly, an event can be a disaster when an environment is not able to be inhabited due to the number of chemicals produced. Most of the chemicals produced by disasters like Chernobyl pollute the air at the same time cause radiations that hamper the normal life of human beings</w:t>
      </w:r>
      <w:r>
        <w:rPr>
          <w:szCs w:val="24"/>
        </w:rPr>
        <w:t xml:space="preserve"> (Bromet &amp; Havenaar, 2007)</w:t>
      </w:r>
      <w:r>
        <w:rPr>
          <w:szCs w:val="24"/>
        </w:rPr>
        <w:t>. The radiations and chemicals in the air when inhaled would lead to various cancerous diseases angst the people. Therefore, the government of the United States of America would ensure any kind of event that causes diseases to people. Lastly, the length of time taken by an event within a country can make it become a disaster. For instance, Chernobyl disaster took a long time and this led to death and displacement of a large number of people. The large amount of time that is taken by an event normally makes a country to regard an event as a disaster.</w:t>
      </w:r>
    </w:p>
    <w:p>
      <w:pPr>
        <w:pStyle w:val="style0"/>
        <w:jc w:val="center"/>
        <w:rPr/>
      </w:pPr>
      <w:r>
        <w:t>How the United States is prepared for nuclear accidents</w:t>
      </w:r>
    </w:p>
    <w:p>
      <w:pPr>
        <w:pStyle w:val="style0"/>
        <w:rPr/>
      </w:pPr>
      <w:r>
        <w:t xml:space="preserve">    </w:t>
      </w:r>
      <w:r>
        <w:tab/>
      </w:r>
      <w:r>
        <w:t>America has installed Homeland Security which is instrumental in the preparation as well as approval of offsite emergency responses. Usually, nuclear accidents come along with deaths and high destruction of properties. The country is prepared in tackling the harmful effects caused by nuclear disasters in myriad ways. Foremost, it has ratified a treaty known as the International Atomic Energy Agency (IAEA) in its constitution which plays a pivotal role in preventing accidents caused by nuclear reactors. Also, the agency is run by well-trained personnel who are adept in mitigating effects of nuclear accidents. Secondly, the United States is better prepared in alleviating the repercussions of nuclear reactions by ensuring that nuclear reactors are in safe conditions</w:t>
      </w:r>
      <w:r>
        <w:rPr>
          <w:color w:val="222222"/>
          <w:szCs w:val="24"/>
          <w:shd w:val="clear" w:color="auto" w:fill="ffffff"/>
        </w:rPr>
        <w:t xml:space="preserve"> </w:t>
      </w:r>
      <w:r>
        <w:rPr>
          <w:color w:val="222222"/>
          <w:szCs w:val="24"/>
          <w:shd w:val="clear" w:color="auto" w:fill="ffffff"/>
        </w:rPr>
        <w:t xml:space="preserve">(Li et al., </w:t>
      </w:r>
      <w:r>
        <w:rPr>
          <w:color w:val="222222"/>
          <w:szCs w:val="24"/>
          <w:shd w:val="clear" w:color="auto" w:fill="ffffff"/>
        </w:rPr>
        <w:t>2018)</w:t>
      </w:r>
      <w:r>
        <w:t xml:space="preserve">. For instance, safer reactor designs are normally proposed by the country to be used within the nuclear plants. Workers in nuclear reactors carry out regular comprehensive along with systematic safety assessments which check the workability of installation of nuclear plants. Thus, nuclear plants in America are always being redesigned to meet the required standards of performance. </w:t>
      </w:r>
    </w:p>
    <w:p>
      <w:pPr>
        <w:pStyle w:val="style0"/>
        <w:ind w:firstLine="720"/>
        <w:rPr/>
      </w:pPr>
      <w:r>
        <w:t>Thirdly, it has ensured that there is no sabotage within the nuclear facilities in the country. The United States has been at the forefront of championing safety concerns of its citizens by making sure that nuclear facilities are properly managed.  Fourthly, the country has personnel who is knowledgeable and can make informed decisions on the operation of nuclear reactors. Workers work jointly to achieve desired goals which include stabilizing the electricity supply systems within the nuclear facilities. The nuclear facilities in America are managed by people who have the requisite skills of managing them. Therefore, mitigation measures are appropriately prepared to reduce the vulnerability of the people in cases of harmful spillage from nuclear reactors.</w:t>
      </w:r>
    </w:p>
    <w:bookmarkStart w:id="0" w:name="_GoBack"/>
    <w:bookmarkEnd w:id="0"/>
    <w:p>
      <w:pPr>
        <w:pStyle w:val="style0"/>
        <w:rPr>
          <w:szCs w:val="24"/>
        </w:rPr>
      </w:pPr>
    </w:p>
    <w:p>
      <w:pPr>
        <w:pStyle w:val="style0"/>
        <w:ind w:firstLine="720"/>
        <w:jc w:val="center"/>
        <w:rPr/>
      </w:pPr>
    </w:p>
    <w:p>
      <w:pPr>
        <w:pStyle w:val="style0"/>
        <w:ind w:firstLine="720"/>
        <w:jc w:val="center"/>
        <w:rPr>
          <w:szCs w:val="24"/>
        </w:rPr>
      </w:pPr>
      <w:r>
        <w:rPr>
          <w:szCs w:val="24"/>
        </w:rPr>
        <w:br w:type="page"/>
      </w:r>
      <w:r>
        <w:rPr>
          <w:szCs w:val="24"/>
        </w:rPr>
        <w:t>References</w:t>
      </w:r>
    </w:p>
    <w:p>
      <w:pPr>
        <w:pStyle w:val="style0"/>
        <w:spacing w:after="0"/>
        <w:ind w:left="720" w:hanging="720"/>
        <w:rPr>
          <w:szCs w:val="24"/>
        </w:rPr>
      </w:pPr>
      <w:r>
        <w:rPr>
          <w:szCs w:val="24"/>
        </w:rPr>
        <w:t>Brome</w:t>
      </w:r>
      <w:r>
        <w:rPr>
          <w:szCs w:val="24"/>
        </w:rPr>
        <w:t>t, E. J., &amp; Havenaar, J. M. (201</w:t>
      </w:r>
      <w:r>
        <w:rPr>
          <w:szCs w:val="24"/>
        </w:rPr>
        <w:t xml:space="preserve">7). Psychological and perceived health effects of the Chernobyl disaster: a 20-year review. </w:t>
      </w:r>
      <w:r>
        <w:rPr>
          <w:i/>
          <w:iCs/>
          <w:szCs w:val="24"/>
        </w:rPr>
        <w:t>Health physics</w:t>
      </w:r>
      <w:r>
        <w:rPr>
          <w:szCs w:val="24"/>
        </w:rPr>
        <w:t xml:space="preserve">, </w:t>
      </w:r>
      <w:r>
        <w:rPr>
          <w:i/>
          <w:iCs/>
          <w:szCs w:val="24"/>
        </w:rPr>
        <w:t>93</w:t>
      </w:r>
      <w:r>
        <w:rPr>
          <w:szCs w:val="24"/>
        </w:rPr>
        <w:t>(5), 516-521.</w:t>
      </w:r>
    </w:p>
    <w:p>
      <w:pPr>
        <w:pStyle w:val="style0"/>
        <w:ind w:left="720" w:hanging="720"/>
        <w:rPr/>
      </w:pPr>
      <w:r>
        <w:t>https://www.nytimes.com/2019/04/03/books/review/adam-higginbotham-midnight-in-chernobyl.html</w:t>
      </w:r>
    </w:p>
    <w:p>
      <w:pPr>
        <w:pStyle w:val="style0"/>
        <w:ind w:left="720" w:hanging="720"/>
        <w:rPr>
          <w:rFonts w:eastAsia="Calibri"/>
          <w:szCs w:val="24"/>
        </w:rPr>
      </w:pPr>
      <w:r>
        <w:rPr>
          <w:color w:val="222222"/>
          <w:szCs w:val="24"/>
          <w:shd w:val="clear" w:color="auto" w:fill="ffffff"/>
        </w:rPr>
        <w:t>Li, N., Brossard, D., Anderson, A. A., Scheufele, D. A., &amp; Rose, K. M. (2018). How do policymakers and think tank stakeholders prioritize the risks of the nuclear fuel cycle? A semantic network analysis. </w:t>
      </w:r>
      <w:r>
        <w:rPr>
          <w:i/>
          <w:iCs/>
          <w:color w:val="222222"/>
          <w:szCs w:val="24"/>
          <w:shd w:val="clear" w:color="auto" w:fill="ffffff"/>
        </w:rPr>
        <w:t>Journal of Risk Research</w:t>
      </w:r>
      <w:r>
        <w:rPr>
          <w:color w:val="222222"/>
          <w:szCs w:val="24"/>
          <w:shd w:val="clear" w:color="auto" w:fill="ffffff"/>
        </w:rPr>
        <w:t>, </w:t>
      </w:r>
      <w:r>
        <w:rPr>
          <w:i/>
          <w:iCs/>
          <w:color w:val="222222"/>
          <w:szCs w:val="24"/>
          <w:shd w:val="clear" w:color="auto" w:fill="ffffff"/>
        </w:rPr>
        <w:t>21</w:t>
      </w:r>
      <w:r>
        <w:rPr>
          <w:color w:val="222222"/>
          <w:szCs w:val="24"/>
          <w:shd w:val="clear" w:color="auto" w:fill="ffffff"/>
        </w:rPr>
        <w:t>(5), 599-621.</w:t>
      </w:r>
    </w:p>
    <w:p>
      <w:pPr>
        <w:pStyle w:val="style0"/>
        <w:ind w:firstLine="720"/>
        <w:rPr/>
      </w:pPr>
    </w:p>
    <w:p>
      <w:pPr>
        <w:pStyle w:val="style0"/>
        <w:spacing w:after="0"/>
        <w:ind w:left="720" w:hanging="720" w:hangingChars="300"/>
        <w:rPr>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altName w:val="Helvetica"/>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CHERNOBYL DISASTER</w:t>
    </w:r>
    <w:r>
      <w:tab/>
    </w:r>
    <w:r>
      <w:tab/>
    </w: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w:t>
    </w:r>
    <w:r>
      <w:t xml:space="preserve">g </w:t>
    </w:r>
    <w:r>
      <w:rPr>
        <w:lang w:val="en-US"/>
      </w:rPr>
      <w:t>h</w:t>
    </w:r>
    <w:r>
      <w:t>ead: CHERNOBYL DISASTER</w:t>
    </w:r>
    <w:r>
      <w:t xml:space="preserve">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3B4C09E"/>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DDCA25AC"/>
    <w:lvl w:ilvl="0" w:tplc="D94E3CE8">
      <w:start w:val="1"/>
      <w:numFmt w:val="decimal"/>
      <w:lvlText w:val="%1."/>
      <w:lvlJc w:val="left"/>
      <w:pPr>
        <w:ind w:left="720" w:hanging="360"/>
      </w:pPr>
      <w:rPr>
        <w:rFonts w:ascii="Helvetica" w:cs="Helvetica" w:hAnsi="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Times New Roman" w:hAnsi="Calibri"/>
        <w:sz w:val="22"/>
        <w:szCs w:val="22"/>
        <w:lang w:val="en-US" w:bidi="ar-SA" w:eastAsia="en-US"/>
      </w:rPr>
    </w:rPrDefault>
    <w:pPrDefault>
      <w:pPr>
        <w:spacing w:after="200" w:lineRule="auto" w:line="480"/>
      </w:pPr>
    </w:pPrDefault>
  </w:docDefaults>
  <w:style w:type="paragraph" w:default="1" w:styleId="style0">
    <w:name w:val="Normal"/>
    <w:next w:val="style0"/>
    <w:qFormat/>
    <w:pPr/>
    <w:rPr>
      <w:rFonts w:ascii="Times New Roman" w:cs="Times New Roman" w:hAnsi="Times New Roman"/>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3682216-0baf-4cb1-b22e-efdba5d6389e"/>
    <w:basedOn w:val="style65"/>
    <w:next w:val="style4097"/>
    <w:link w:val="style31"/>
    <w:uiPriority w:val="99"/>
    <w:rPr>
      <w:rFonts w:ascii="Times New Roman" w:cs="Times New Roman" w:hAnsi="Times New Roman"/>
      <w:sz w:val="24"/>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cb296c4-ac22-424d-9f58-2207cc8ffbef"/>
    <w:basedOn w:val="style65"/>
    <w:next w:val="style4098"/>
    <w:link w:val="style32"/>
    <w:uiPriority w:val="99"/>
    <w:rPr>
      <w:rFonts w:ascii="Times New Roman" w:cs="Times New Roman" w:hAnsi="Times New Roman"/>
      <w:sz w:val="24"/>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5EFA6-84C1-474D-8A24-67544DE07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672</Words>
  <Pages>4</Pages>
  <Characters>3667</Characters>
  <Application>WPS Office</Application>
  <DocSecurity>0</DocSecurity>
  <Paragraphs>34</Paragraphs>
  <ScaleCrop>false</ScaleCrop>
  <LinksUpToDate>false</LinksUpToDate>
  <CharactersWithSpaces>4405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2019-07-10T12:17:16Z</dcterms:created>
  <dc:creator>dell</dc:creator>
  <lastModifiedBy>Infinix X603</lastModifiedBy>
  <dcterms:modified xsi:type="dcterms:W3CDTF">2019-07-10T12:17:16Z</dcterms:modified>
  <revision>57</revision>
</coreProperties>
</file>

<file path=docProps/custom.xml><?xml version="1.0" encoding="utf-8"?>
<Properties xmlns="http://schemas.openxmlformats.org/officeDocument/2006/custom-properties" xmlns:vt="http://schemas.openxmlformats.org/officeDocument/2006/docPropsVTypes"/>
</file>